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География почв с основами почвоведения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«География почв с основами почвоведения»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«География почв с основами почвоведения».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«География почв с основами почвоведения»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«География почв с основами почвоведения»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географии</w:t>
            </w:r>
          </w:p>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Геоэкология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почвообразования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Минералогический состав почв и почвообразующих пород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Охрана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15.6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процесса почвообразования. Почвообразование как процесс взаимодействия живых организмов и продуктов их жизнедеятельности с почвообразующей породой. Процессы синтеза и разрушения органических и минеральных веществ в почве. Взаимодействие, передвижение (миграция) и накопление продуктов почвообразования в почве.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почвообразования</w:t>
            </w:r>
          </w:p>
        </w:tc>
      </w:tr>
      <w:tr>
        <w:trPr>
          <w:trHeight w:hRule="exact" w:val="2846.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Главнейшие горные породы и их минералогический состав. Виды выветривания. Изменение химического и минералогического состава пород при выветривании. Геологический и биологический круговороты веществ. Главнейшие почвообразующие породы. Рельеф как фактор почвообразования. Классификация форм рельефа. Рельефообразующая деятельность поверхностных текучих вод.</w:t>
            </w:r>
          </w:p>
          <w:p>
            <w:pPr>
              <w:jc w:val="both"/>
              <w:spacing w:after="0" w:line="240" w:lineRule="auto"/>
              <w:rPr>
                <w:sz w:val="24"/>
                <w:szCs w:val="24"/>
              </w:rPr>
            </w:pPr>
            <w:r>
              <w:rPr>
                <w:rFonts w:ascii="Times New Roman" w:hAnsi="Times New Roman" w:cs="Times New Roman"/>
                <w:color w:val="#000000"/>
                <w:sz w:val="24"/>
                <w:szCs w:val="24"/>
              </w:rPr>
              <w:t> Климат как фактор почвообразования. Лучистая энергия солнца и атмосферы, распределение тепла и влаги на поверхности суши, зональность климата. Роль живого вещества в процессах выветривания и почвообразования. Роль высших растений в почвообразовании. Запасы фитомассы, ее структура. Микроорганизмы, населяющие почву (бактерии, актиномицеты, грибы, водоросли, лишайники).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микроорганизмов в почвообразовании, разложении и новообразовании минералов, фиксации азота. Животные, населяющие почву и их роль в почвообразовании (простейшие, беспозвоночные, насекомые, позвоночные животные). Роль времени в почвообразовании. Абсолютный и относительный возраст почв. Положительное и отрицательное воздействие деятельности человека на почвообразовательный процесс.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структура почв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почвы как внешнее выражение сложного процесса ее формирования, химического состава и физических свойств. Морфологические признаки. Почвенный профиль и генетические горизонты. Мощность почвы и ее отдельных горизонтов. Окраска почв. Гранулометрический состав. Классификация почв по гранулометрическому составу. Значение механического состава почв. Структура почвы. Сложение почвы. Новообразования, их химический и минералогический состав, морфология. Включения. Микроморфология почв.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Минералогический состав почв и почвообразующих пород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минералах. Классификация минералов по происхождению. Первичные минералы. Значение первичных минералов. Вторичные минералы. Минералы простых солей. Минералы гидроокисей и окисей. Глинистые минералы. Минералы монтмориллонитовой группы. Минералы каолинитовой группы. Гидрослюды. Смешанные минералы. Значение вторичных минералов.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классификации почв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почв. Краткий исторический обзор. Принципы построения современной классификации почв. Основные таксономические единицы в классификации почв: тип, подтип, род, подрод, вид, разновидность, разряд. Номенклатура и диагностика почв.</w:t>
            </w:r>
          </w:p>
          <w:p>
            <w:pPr>
              <w:jc w:val="both"/>
              <w:spacing w:after="0" w:line="240" w:lineRule="auto"/>
              <w:rPr>
                <w:sz w:val="24"/>
                <w:szCs w:val="24"/>
              </w:rPr>
            </w:pPr>
            <w:r>
              <w:rPr>
                <w:rFonts w:ascii="Times New Roman" w:hAnsi="Times New Roman" w:cs="Times New Roman"/>
                <w:color w:val="#000000"/>
                <w:sz w:val="24"/>
                <w:szCs w:val="24"/>
              </w:rPr>
              <w:t> Главные закономерности географического распределения почв. Закон горизонтальной и вертикальной зональности почв. Географические подразделения почвенного покрова: широтные почвенно-климатические пояса, почвенно-биоклиматические области, почвенная зона, подзона, почвенная фация, провинция, почвенный округ и почвенный район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структура почв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почвы как внешнее выражение сложного процесса ее формирования, химического состава и физических свойств. Морфологические признаки. Почвенный профиль и генетические горизонты. Мощность почвы и ее отдельных горизонтов. Окраска почв. Гранулометрический состав. Классификация почв по гранулометрическому составу. Значение механического состава почв. Структура почвы. Сложение почвы. Новообразования, их химический и минералогический состав, морфология. Включения. Микроморфология почв.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классификации почв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почв. Краткий исторический обзор. Принципы построения современной классификации почв. Основные таксономические единицы в классификации почв: тип, подтип, род, подрод, вид, разновидность, разряд. Номенклатура и диагностика почв.</w:t>
            </w:r>
          </w:p>
          <w:p>
            <w:pPr>
              <w:jc w:val="both"/>
              <w:spacing w:after="0" w:line="240" w:lineRule="auto"/>
              <w:rPr>
                <w:sz w:val="24"/>
                <w:szCs w:val="24"/>
              </w:rPr>
            </w:pPr>
            <w:r>
              <w:rPr>
                <w:rFonts w:ascii="Times New Roman" w:hAnsi="Times New Roman" w:cs="Times New Roman"/>
                <w:color w:val="#000000"/>
                <w:sz w:val="24"/>
                <w:szCs w:val="24"/>
              </w:rPr>
              <w:t> Главные закономерности географического распределения почв. Закон горизонтальной и вертикальной зональности почв. Географические подразделения почвенного покрова: широтные почвенно-климатические пояса, почвенно-биоклиматические области, почвенная зона, подзона, почвенная фация, провинция, почвенный округ и почвенный район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География почв и земельные ресурсы мира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закономерности географии почв. Горизонтальная зональность почв в пределах крупных равнинных территорий. Зональность гидроморфных почв. Примеры широтной, меридиональной и диагональной горизонтальной зональности. Вертикальная зональность и почвенный покров горных стран. Почвенно-биоклиматическая область. Местные отличия типов (и подтипов) почв в пределах почвенной зоны (и подзоны). Понятие о почвенных провинциях, округах и районах. Обзор почвенного покрова материков. Распространение типов почв на Земном шаре и в России. Земельные ресурсы мира, их использование и потенциальные возможности.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Охрана почв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Механическое разрушение почвенного покрова и почвоохранные мероприятия. Рекультивация почв, нарушенных промышленностью и строительством. Охрана почв от вторичного засоления. Охрана гумусового состояния почв. Химизация сельского хозяйства и охрана почв. Охрана почв от индустриальных и бытовых выбросов в окружающую среду.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структура почв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почвы как внешнее выражение сложного процесса ее формирования, химического состава и физических свойств. Морфологические признаки. Почвенный профиль и генетические горизонты. Мощность почвы и ее отдельных горизонтов. Окраска почв. Гранулометрический состав. Классификация почв по гранулометрическому составу. Значение механического состава почв. Структура почвы. Сложение почвы. Новообразования, их химический и минералогический состав, морфология. Включения. Микроморфология почв.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классификации почв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почв. Краткий исторический обзор. Принципы построения современной классификации почв. Основные таксономические единицы в классификации почв: тип, подтип, род, подрод, вид, разновидность, разряд. Номенклатура и диагностика почв.</w:t>
            </w:r>
          </w:p>
          <w:p>
            <w:pPr>
              <w:jc w:val="left"/>
              <w:spacing w:after="0" w:line="240" w:lineRule="auto"/>
              <w:rPr>
                <w:sz w:val="24"/>
                <w:szCs w:val="24"/>
              </w:rPr>
            </w:pPr>
            <w:r>
              <w:rPr>
                <w:rFonts w:ascii="Times New Roman" w:hAnsi="Times New Roman" w:cs="Times New Roman"/>
                <w:color w:val="#000000"/>
                <w:sz w:val="24"/>
                <w:szCs w:val="24"/>
              </w:rPr>
              <w:t> Главные закономерности географического распределения почв. Закон горизонтальной и вертикальной зональности почв. Географические подразделения почвенного покрова: широтные почвенно-климатические пояса, почвенно-биоклиматические области, почвенная зона, подзона, почвенная фация, провинция, почвенный округ и почвенный район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География почв и земельные ресурсы мира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закономерности географии почв. Горизонтальная зональность почв в пределах крупных равнинных территорий. Зональность гидроморфных почв. Примеры широтной, меридиональной и диагональной горизонтальной зональности. Вертикальная зональность и почвенный покров горных стран. Почвенно-биоклиматическая область. Местные отличия типов (и подтипов) почв в пределах почвенной зоны (и подзоны). Понятие о почвенных провинциях, округах и районах. Обзор почвенного покрова материков. Распространение типов почв на Земном шаре и в России. Земельные ресурсы мира, их использование и потенциальные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«География почв с основами почвоведения»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Горбов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https://urait.ru/bcode/498895</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2023-2024_ФГОС3++2023_Бак-ОФО-ПО(ГО)(23)_plx_География почв с основами почвоведения</dc:title>
  <dc:creator>FastReport.NET</dc:creator>
</cp:coreProperties>
</file>